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0B8" w:rsidRDefault="00431446" w:rsidP="00431446">
      <w:pPr>
        <w:spacing w:line="276" w:lineRule="auto"/>
        <w:ind w:right="-510"/>
        <w:jc w:val="center"/>
        <w:rPr>
          <w:rFonts w:ascii="Times New Roman" w:hAnsi="Times New Roman" w:cs="Times New Roman"/>
          <w:b/>
          <w:sz w:val="24"/>
          <w:szCs w:val="24"/>
          <w:u w:val="single"/>
        </w:rPr>
      </w:pPr>
      <w:r w:rsidRPr="00431446">
        <w:rPr>
          <w:rFonts w:ascii="Times New Roman" w:hAnsi="Times New Roman" w:cs="Times New Roman"/>
          <w:b/>
          <w:sz w:val="24"/>
          <w:szCs w:val="24"/>
          <w:u w:val="single"/>
        </w:rPr>
        <w:t>ΠΑΓΚΟΣΜΙΟ ΠΡΟΓΡΑΜΜΑ ΗΕ ΓΙΑ ΤΗΝ ΑΣΦΑΛΕΙΑ ΣΗΜΑΝΤΙΚΩΝ ΑΘΛΗΤΙΚΩΝ ΑΓΩΝΩΝ</w:t>
      </w:r>
    </w:p>
    <w:p w:rsidR="00431446" w:rsidRPr="00431446" w:rsidRDefault="00431446" w:rsidP="00431446">
      <w:pPr>
        <w:spacing w:line="276" w:lineRule="auto"/>
        <w:ind w:right="-510"/>
        <w:jc w:val="center"/>
        <w:rPr>
          <w:rFonts w:ascii="Times New Roman" w:hAnsi="Times New Roman" w:cs="Times New Roman"/>
          <w:b/>
          <w:sz w:val="24"/>
          <w:szCs w:val="24"/>
          <w:u w:val="single"/>
        </w:rPr>
      </w:pPr>
    </w:p>
    <w:p w:rsidR="003720B8" w:rsidRDefault="003720B8" w:rsidP="003720B8">
      <w:pPr>
        <w:spacing w:line="276" w:lineRule="auto"/>
        <w:ind w:left="-510" w:right="-510"/>
        <w:jc w:val="both"/>
        <w:rPr>
          <w:rFonts w:ascii="Times New Roman" w:hAnsi="Times New Roman" w:cs="Times New Roman"/>
          <w:sz w:val="24"/>
          <w:szCs w:val="24"/>
        </w:rPr>
      </w:pPr>
      <w:r>
        <w:rPr>
          <w:rFonts w:ascii="Times New Roman" w:hAnsi="Times New Roman" w:cs="Times New Roman"/>
          <w:sz w:val="24"/>
          <w:szCs w:val="24"/>
        </w:rPr>
        <w:t xml:space="preserve">Στις 3 Φεβρουαρίου 2020, το </w:t>
      </w:r>
      <w:r w:rsidRPr="001936D0">
        <w:rPr>
          <w:rFonts w:ascii="Times New Roman" w:hAnsi="Times New Roman" w:cs="Times New Roman"/>
          <w:sz w:val="24"/>
          <w:szCs w:val="24"/>
        </w:rPr>
        <w:t>Διαπεριφερειακό Ινστιτ</w:t>
      </w:r>
      <w:r>
        <w:rPr>
          <w:rFonts w:ascii="Times New Roman" w:hAnsi="Times New Roman" w:cs="Times New Roman"/>
          <w:sz w:val="24"/>
          <w:szCs w:val="24"/>
        </w:rPr>
        <w:t>ούτο Έρευνας Ε</w:t>
      </w:r>
      <w:r w:rsidRPr="001936D0">
        <w:rPr>
          <w:rFonts w:ascii="Times New Roman" w:hAnsi="Times New Roman" w:cs="Times New Roman"/>
          <w:sz w:val="24"/>
          <w:szCs w:val="24"/>
        </w:rPr>
        <w:t xml:space="preserve">γκλήματος και Δικαιοσύνης των Ηνωμένων Εθνών </w:t>
      </w:r>
      <w:r w:rsidRPr="008F0007">
        <w:rPr>
          <w:rFonts w:ascii="Times New Roman" w:hAnsi="Times New Roman" w:cs="Times New Roman"/>
          <w:b/>
          <w:sz w:val="24"/>
          <w:szCs w:val="24"/>
        </w:rPr>
        <w:t>(UNICRI</w:t>
      </w:r>
      <w:r w:rsidRPr="001936D0">
        <w:rPr>
          <w:rFonts w:ascii="Times New Roman" w:hAnsi="Times New Roman" w:cs="Times New Roman"/>
          <w:sz w:val="24"/>
          <w:szCs w:val="24"/>
        </w:rPr>
        <w:t xml:space="preserve">), η Συμμαχία των Ηνωμένων Εθνών για τους Πολιτισμούς </w:t>
      </w:r>
      <w:r w:rsidRPr="008F0007">
        <w:rPr>
          <w:rFonts w:ascii="Times New Roman" w:hAnsi="Times New Roman" w:cs="Times New Roman"/>
          <w:b/>
          <w:sz w:val="24"/>
          <w:szCs w:val="24"/>
        </w:rPr>
        <w:t>(UNAOC)</w:t>
      </w:r>
      <w:r w:rsidRPr="001936D0">
        <w:rPr>
          <w:rFonts w:ascii="Times New Roman" w:hAnsi="Times New Roman" w:cs="Times New Roman"/>
          <w:sz w:val="24"/>
          <w:szCs w:val="24"/>
        </w:rPr>
        <w:t xml:space="preserve"> και το Διεθνές Κέντρο για την Ασ</w:t>
      </w:r>
      <w:r>
        <w:rPr>
          <w:rFonts w:ascii="Times New Roman" w:hAnsi="Times New Roman" w:cs="Times New Roman"/>
          <w:sz w:val="24"/>
          <w:szCs w:val="24"/>
        </w:rPr>
        <w:t xml:space="preserve">φάλεια του Αθλητισμού </w:t>
      </w:r>
      <w:r w:rsidRPr="008F0007">
        <w:rPr>
          <w:rFonts w:ascii="Times New Roman" w:hAnsi="Times New Roman" w:cs="Times New Roman"/>
          <w:b/>
          <w:sz w:val="24"/>
          <w:szCs w:val="24"/>
        </w:rPr>
        <w:t>(ICSS)</w:t>
      </w:r>
      <w:r w:rsidRPr="001936D0">
        <w:rPr>
          <w:rFonts w:ascii="Times New Roman" w:hAnsi="Times New Roman" w:cs="Times New Roman"/>
          <w:sz w:val="24"/>
          <w:szCs w:val="24"/>
        </w:rPr>
        <w:t xml:space="preserve"> σε διαβούλευση με την Εκτελεστική Διεύθυνση της Αντιτρομοκρατικής Επιτροπής </w:t>
      </w:r>
      <w:r w:rsidRPr="008F0007">
        <w:rPr>
          <w:rFonts w:ascii="Times New Roman" w:hAnsi="Times New Roman" w:cs="Times New Roman"/>
          <w:b/>
          <w:sz w:val="24"/>
          <w:szCs w:val="24"/>
        </w:rPr>
        <w:t>(CED),</w:t>
      </w:r>
      <w:r>
        <w:rPr>
          <w:rFonts w:ascii="Times New Roman" w:hAnsi="Times New Roman" w:cs="Times New Roman"/>
          <w:sz w:val="24"/>
          <w:szCs w:val="24"/>
        </w:rPr>
        <w:t xml:space="preserve"> ξεκίνησε το «Διεθνές </w:t>
      </w:r>
      <w:r w:rsidRPr="001936D0">
        <w:rPr>
          <w:rFonts w:ascii="Times New Roman" w:hAnsi="Times New Roman" w:cs="Times New Roman"/>
          <w:sz w:val="24"/>
          <w:szCs w:val="24"/>
        </w:rPr>
        <w:t xml:space="preserve">Πρόγραμμα των Ηνωμένων </w:t>
      </w:r>
      <w:bookmarkStart w:id="0" w:name="_GoBack"/>
      <w:bookmarkEnd w:id="0"/>
      <w:r w:rsidRPr="001936D0">
        <w:rPr>
          <w:rFonts w:ascii="Times New Roman" w:hAnsi="Times New Roman" w:cs="Times New Roman"/>
          <w:sz w:val="24"/>
          <w:szCs w:val="24"/>
        </w:rPr>
        <w:t>Εθνών για την Ασφάλεια τω</w:t>
      </w:r>
      <w:r>
        <w:rPr>
          <w:rFonts w:ascii="Times New Roman" w:hAnsi="Times New Roman" w:cs="Times New Roman"/>
          <w:sz w:val="24"/>
          <w:szCs w:val="24"/>
        </w:rPr>
        <w:t>ν Μεγάλων Αθλητικών Οργανώσεων, την</w:t>
      </w:r>
      <w:r w:rsidRPr="001936D0">
        <w:rPr>
          <w:rFonts w:ascii="Times New Roman" w:hAnsi="Times New Roman" w:cs="Times New Roman"/>
          <w:sz w:val="24"/>
          <w:szCs w:val="24"/>
        </w:rPr>
        <w:t xml:space="preserve"> προώθηση του </w:t>
      </w:r>
      <w:r>
        <w:rPr>
          <w:rFonts w:ascii="Times New Roman" w:hAnsi="Times New Roman" w:cs="Times New Roman"/>
          <w:sz w:val="24"/>
          <w:szCs w:val="24"/>
        </w:rPr>
        <w:t>Α</w:t>
      </w:r>
      <w:r w:rsidRPr="001936D0">
        <w:rPr>
          <w:rFonts w:ascii="Times New Roman" w:hAnsi="Times New Roman" w:cs="Times New Roman"/>
          <w:sz w:val="24"/>
          <w:szCs w:val="24"/>
        </w:rPr>
        <w:t xml:space="preserve">θλητισμού και των </w:t>
      </w:r>
      <w:r>
        <w:rPr>
          <w:rFonts w:ascii="Times New Roman" w:hAnsi="Times New Roman" w:cs="Times New Roman"/>
          <w:sz w:val="24"/>
          <w:szCs w:val="24"/>
        </w:rPr>
        <w:t>Αξιών του ως εργαλεία</w:t>
      </w:r>
      <w:r w:rsidRPr="001936D0">
        <w:rPr>
          <w:rFonts w:ascii="Times New Roman" w:hAnsi="Times New Roman" w:cs="Times New Roman"/>
          <w:sz w:val="24"/>
          <w:szCs w:val="24"/>
        </w:rPr>
        <w:t xml:space="preserve"> για την</w:t>
      </w:r>
      <w:r>
        <w:rPr>
          <w:rFonts w:ascii="Times New Roman" w:hAnsi="Times New Roman" w:cs="Times New Roman"/>
          <w:sz w:val="24"/>
          <w:szCs w:val="24"/>
        </w:rPr>
        <w:t xml:space="preserve"> πρόληψη του βίαιου εξτρεμισμού».</w:t>
      </w:r>
      <w:r w:rsidRPr="001936D0">
        <w:rPr>
          <w:rFonts w:ascii="Times New Roman" w:hAnsi="Times New Roman" w:cs="Times New Roman"/>
          <w:sz w:val="24"/>
          <w:szCs w:val="24"/>
        </w:rPr>
        <w:t xml:space="preserve"> Το Παγκόσμιο </w:t>
      </w:r>
      <w:r>
        <w:rPr>
          <w:rFonts w:ascii="Times New Roman" w:hAnsi="Times New Roman" w:cs="Times New Roman"/>
          <w:sz w:val="24"/>
          <w:szCs w:val="24"/>
        </w:rPr>
        <w:t xml:space="preserve">αυτό </w:t>
      </w:r>
      <w:r w:rsidRPr="001936D0">
        <w:rPr>
          <w:rFonts w:ascii="Times New Roman" w:hAnsi="Times New Roman" w:cs="Times New Roman"/>
          <w:sz w:val="24"/>
          <w:szCs w:val="24"/>
        </w:rPr>
        <w:t xml:space="preserve">Πρόγραμμα </w:t>
      </w:r>
      <w:r>
        <w:rPr>
          <w:rFonts w:ascii="Times New Roman" w:hAnsi="Times New Roman" w:cs="Times New Roman"/>
          <w:sz w:val="24"/>
          <w:szCs w:val="24"/>
        </w:rPr>
        <w:t xml:space="preserve">είναι εμπνευσμένο από τον </w:t>
      </w:r>
      <w:r w:rsidRPr="001936D0">
        <w:rPr>
          <w:rFonts w:ascii="Times New Roman" w:hAnsi="Times New Roman" w:cs="Times New Roman"/>
          <w:sz w:val="24"/>
          <w:szCs w:val="24"/>
        </w:rPr>
        <w:t xml:space="preserve"> σημαντικό ρόλο του αθλητισμού</w:t>
      </w:r>
      <w:r>
        <w:rPr>
          <w:rFonts w:ascii="Times New Roman" w:hAnsi="Times New Roman" w:cs="Times New Roman"/>
          <w:sz w:val="24"/>
          <w:szCs w:val="24"/>
        </w:rPr>
        <w:t xml:space="preserve"> στην πρόληψη της ριζοσπαστικοποίησης, την </w:t>
      </w:r>
      <w:r w:rsidRPr="001936D0">
        <w:rPr>
          <w:rFonts w:ascii="Times New Roman" w:hAnsi="Times New Roman" w:cs="Times New Roman"/>
          <w:sz w:val="24"/>
          <w:szCs w:val="24"/>
        </w:rPr>
        <w:t xml:space="preserve"> προώθηση της ισότητας των φύλων και της χειραφέτησης τω</w:t>
      </w:r>
      <w:r>
        <w:rPr>
          <w:rFonts w:ascii="Times New Roman" w:hAnsi="Times New Roman" w:cs="Times New Roman"/>
          <w:sz w:val="24"/>
          <w:szCs w:val="24"/>
        </w:rPr>
        <w:t xml:space="preserve">ν γυναικών και των </w:t>
      </w:r>
      <w:proofErr w:type="spellStart"/>
      <w:r>
        <w:rPr>
          <w:rFonts w:ascii="Times New Roman" w:hAnsi="Times New Roman" w:cs="Times New Roman"/>
          <w:sz w:val="24"/>
          <w:szCs w:val="24"/>
        </w:rPr>
        <w:t>νεανίδων</w:t>
      </w:r>
      <w:proofErr w:type="spellEnd"/>
      <w:r>
        <w:rPr>
          <w:rFonts w:ascii="Times New Roman" w:hAnsi="Times New Roman" w:cs="Times New Roman"/>
          <w:sz w:val="24"/>
          <w:szCs w:val="24"/>
        </w:rPr>
        <w:t>, καθώς και τη</w:t>
      </w:r>
      <w:r w:rsidRPr="001936D0">
        <w:rPr>
          <w:rFonts w:ascii="Times New Roman" w:hAnsi="Times New Roman" w:cs="Times New Roman"/>
          <w:sz w:val="24"/>
          <w:szCs w:val="24"/>
        </w:rPr>
        <w:t xml:space="preserve"> διευκόλυνση της </w:t>
      </w:r>
      <w:r>
        <w:rPr>
          <w:rFonts w:ascii="Times New Roman" w:hAnsi="Times New Roman" w:cs="Times New Roman"/>
          <w:sz w:val="24"/>
          <w:szCs w:val="24"/>
        </w:rPr>
        <w:t xml:space="preserve"> κοινωνικής </w:t>
      </w:r>
      <w:r w:rsidRPr="001936D0">
        <w:rPr>
          <w:rFonts w:ascii="Times New Roman" w:hAnsi="Times New Roman" w:cs="Times New Roman"/>
          <w:sz w:val="24"/>
          <w:szCs w:val="24"/>
        </w:rPr>
        <w:t>ενσωμ</w:t>
      </w:r>
      <w:r>
        <w:rPr>
          <w:rFonts w:ascii="Times New Roman" w:hAnsi="Times New Roman" w:cs="Times New Roman"/>
          <w:sz w:val="24"/>
          <w:szCs w:val="24"/>
        </w:rPr>
        <w:t xml:space="preserve">άτωσης στη σύγχρονη κοινωνία  γενικότερα. Καθοδηγείται κυρίως, από την πεποίθηση </w:t>
      </w:r>
      <w:r w:rsidRPr="001936D0">
        <w:rPr>
          <w:rFonts w:ascii="Times New Roman" w:hAnsi="Times New Roman" w:cs="Times New Roman"/>
          <w:sz w:val="24"/>
          <w:szCs w:val="24"/>
        </w:rPr>
        <w:t xml:space="preserve"> ότι ο αθλητισμός </w:t>
      </w:r>
      <w:r>
        <w:rPr>
          <w:rFonts w:ascii="Times New Roman" w:hAnsi="Times New Roman" w:cs="Times New Roman"/>
          <w:sz w:val="24"/>
          <w:szCs w:val="24"/>
        </w:rPr>
        <w:t>μπορεί να αποτελέσει ισχυρή πηγή</w:t>
      </w:r>
      <w:r w:rsidRPr="001936D0">
        <w:rPr>
          <w:rFonts w:ascii="Times New Roman" w:hAnsi="Times New Roman" w:cs="Times New Roman"/>
          <w:sz w:val="24"/>
          <w:szCs w:val="24"/>
        </w:rPr>
        <w:t xml:space="preserve"> </w:t>
      </w:r>
      <w:r>
        <w:rPr>
          <w:rFonts w:ascii="Times New Roman" w:hAnsi="Times New Roman" w:cs="Times New Roman"/>
          <w:sz w:val="24"/>
          <w:szCs w:val="24"/>
        </w:rPr>
        <w:t xml:space="preserve">στην προώθηση </w:t>
      </w:r>
      <w:r w:rsidRPr="001936D0">
        <w:rPr>
          <w:rFonts w:ascii="Times New Roman" w:hAnsi="Times New Roman" w:cs="Times New Roman"/>
          <w:sz w:val="24"/>
          <w:szCs w:val="24"/>
        </w:rPr>
        <w:t xml:space="preserve"> προσπαθειών που αποσκοπούν στην πρόληψη και την καταπολέμηση του </w:t>
      </w:r>
      <w:r w:rsidRPr="003370F2">
        <w:rPr>
          <w:rFonts w:ascii="Times New Roman" w:hAnsi="Times New Roman" w:cs="Times New Roman"/>
          <w:sz w:val="24"/>
          <w:szCs w:val="24"/>
        </w:rPr>
        <w:t>βίαιου</w:t>
      </w:r>
      <w:r w:rsidRPr="001936D0">
        <w:rPr>
          <w:rFonts w:ascii="Times New Roman" w:hAnsi="Times New Roman" w:cs="Times New Roman"/>
          <w:sz w:val="24"/>
          <w:szCs w:val="24"/>
        </w:rPr>
        <w:t xml:space="preserve"> εξτρεμι</w:t>
      </w:r>
      <w:r>
        <w:rPr>
          <w:rFonts w:ascii="Times New Roman" w:hAnsi="Times New Roman" w:cs="Times New Roman"/>
          <w:sz w:val="24"/>
          <w:szCs w:val="24"/>
        </w:rPr>
        <w:t>σμού και της</w:t>
      </w:r>
      <w:r w:rsidRPr="00AE074F">
        <w:rPr>
          <w:rFonts w:ascii="Times New Roman" w:hAnsi="Times New Roman" w:cs="Times New Roman"/>
          <w:sz w:val="24"/>
          <w:szCs w:val="24"/>
        </w:rPr>
        <w:t xml:space="preserve"> ρ</w:t>
      </w:r>
      <w:r>
        <w:rPr>
          <w:rFonts w:ascii="Times New Roman" w:hAnsi="Times New Roman" w:cs="Times New Roman"/>
          <w:sz w:val="24"/>
          <w:szCs w:val="24"/>
        </w:rPr>
        <w:t>ιζοσπαστικοποίησης.</w:t>
      </w:r>
    </w:p>
    <w:p w:rsidR="003720B8" w:rsidRPr="00706830" w:rsidRDefault="003720B8" w:rsidP="003720B8">
      <w:pPr>
        <w:spacing w:line="276" w:lineRule="auto"/>
        <w:ind w:left="-510" w:right="-510"/>
        <w:jc w:val="both"/>
        <w:rPr>
          <w:rFonts w:ascii="Times New Roman" w:hAnsi="Times New Roman" w:cs="Times New Roman"/>
          <w:b/>
          <w:sz w:val="24"/>
          <w:szCs w:val="24"/>
        </w:rPr>
      </w:pPr>
      <w:r>
        <w:rPr>
          <w:rFonts w:ascii="Times New Roman" w:hAnsi="Times New Roman" w:cs="Times New Roman"/>
          <w:b/>
          <w:sz w:val="24"/>
          <w:szCs w:val="24"/>
        </w:rPr>
        <w:t>Συγκεκριμένα τ</w:t>
      </w:r>
      <w:r w:rsidRPr="00706830">
        <w:rPr>
          <w:rFonts w:ascii="Times New Roman" w:hAnsi="Times New Roman" w:cs="Times New Roman"/>
          <w:b/>
          <w:sz w:val="24"/>
          <w:szCs w:val="24"/>
        </w:rPr>
        <w:t>ο</w:t>
      </w:r>
      <w:r>
        <w:rPr>
          <w:rFonts w:ascii="Times New Roman" w:hAnsi="Times New Roman" w:cs="Times New Roman"/>
          <w:b/>
          <w:sz w:val="24"/>
          <w:szCs w:val="24"/>
        </w:rPr>
        <w:t xml:space="preserve"> Παγκόσμιο π</w:t>
      </w:r>
      <w:r w:rsidRPr="00706830">
        <w:rPr>
          <w:rFonts w:ascii="Times New Roman" w:hAnsi="Times New Roman" w:cs="Times New Roman"/>
          <w:b/>
          <w:sz w:val="24"/>
          <w:szCs w:val="24"/>
        </w:rPr>
        <w:t xml:space="preserve">ρόγραμμα εξετάζει: </w:t>
      </w:r>
    </w:p>
    <w:p w:rsidR="003720B8" w:rsidRDefault="003720B8" w:rsidP="003720B8">
      <w:pPr>
        <w:pStyle w:val="a3"/>
        <w:numPr>
          <w:ilvl w:val="0"/>
          <w:numId w:val="1"/>
        </w:numPr>
        <w:spacing w:line="276" w:lineRule="auto"/>
        <w:ind w:left="-510" w:right="-510"/>
        <w:jc w:val="both"/>
        <w:rPr>
          <w:rFonts w:ascii="Times New Roman" w:hAnsi="Times New Roman" w:cs="Times New Roman"/>
          <w:sz w:val="24"/>
          <w:szCs w:val="24"/>
        </w:rPr>
      </w:pPr>
      <w:r>
        <w:rPr>
          <w:rFonts w:ascii="Times New Roman" w:hAnsi="Times New Roman" w:cs="Times New Roman"/>
          <w:sz w:val="24"/>
          <w:szCs w:val="24"/>
        </w:rPr>
        <w:t>Τη</w:t>
      </w:r>
      <w:r w:rsidRPr="00F647A3">
        <w:rPr>
          <w:rFonts w:ascii="Times New Roman" w:hAnsi="Times New Roman" w:cs="Times New Roman"/>
          <w:sz w:val="24"/>
          <w:szCs w:val="24"/>
        </w:rPr>
        <w:t xml:space="preserve"> στρατηγική των Ηνωμένων Εθνών για την καταπολέμηση </w:t>
      </w:r>
      <w:r>
        <w:rPr>
          <w:rFonts w:ascii="Times New Roman" w:hAnsi="Times New Roman" w:cs="Times New Roman"/>
          <w:sz w:val="24"/>
          <w:szCs w:val="24"/>
        </w:rPr>
        <w:t>της τρομοκρατίας,</w:t>
      </w:r>
      <w:r w:rsidRPr="00F647A3">
        <w:rPr>
          <w:rFonts w:ascii="Times New Roman" w:hAnsi="Times New Roman" w:cs="Times New Roman"/>
          <w:sz w:val="24"/>
          <w:szCs w:val="24"/>
        </w:rPr>
        <w:t xml:space="preserve"> ιδίως όσον αφορά </w:t>
      </w:r>
      <w:r>
        <w:rPr>
          <w:rFonts w:ascii="Times New Roman" w:hAnsi="Times New Roman" w:cs="Times New Roman"/>
          <w:sz w:val="24"/>
          <w:szCs w:val="24"/>
        </w:rPr>
        <w:t>σ</w:t>
      </w:r>
      <w:r w:rsidRPr="00F647A3">
        <w:rPr>
          <w:rFonts w:ascii="Times New Roman" w:hAnsi="Times New Roman" w:cs="Times New Roman"/>
          <w:sz w:val="24"/>
          <w:szCs w:val="24"/>
        </w:rPr>
        <w:t>την αντιμετώπιση των συνθηκών που ευνοούν την εξάπλ</w:t>
      </w:r>
      <w:r>
        <w:rPr>
          <w:rFonts w:ascii="Times New Roman" w:hAnsi="Times New Roman" w:cs="Times New Roman"/>
          <w:sz w:val="24"/>
          <w:szCs w:val="24"/>
        </w:rPr>
        <w:t>ωση της τρομοκρατίας.</w:t>
      </w:r>
    </w:p>
    <w:p w:rsidR="003720B8" w:rsidRDefault="003720B8" w:rsidP="003720B8">
      <w:pPr>
        <w:pStyle w:val="a3"/>
        <w:numPr>
          <w:ilvl w:val="0"/>
          <w:numId w:val="1"/>
        </w:numPr>
        <w:spacing w:line="276" w:lineRule="auto"/>
        <w:ind w:left="-510" w:right="-510"/>
        <w:jc w:val="both"/>
        <w:rPr>
          <w:rFonts w:ascii="Times New Roman" w:hAnsi="Times New Roman" w:cs="Times New Roman"/>
          <w:sz w:val="24"/>
          <w:szCs w:val="24"/>
        </w:rPr>
      </w:pPr>
      <w:r>
        <w:rPr>
          <w:rFonts w:ascii="Times New Roman" w:hAnsi="Times New Roman" w:cs="Times New Roman"/>
          <w:sz w:val="24"/>
          <w:szCs w:val="24"/>
        </w:rPr>
        <w:t>Το σ</w:t>
      </w:r>
      <w:r w:rsidRPr="00F647A3">
        <w:rPr>
          <w:rFonts w:ascii="Times New Roman" w:hAnsi="Times New Roman" w:cs="Times New Roman"/>
          <w:sz w:val="24"/>
          <w:szCs w:val="24"/>
        </w:rPr>
        <w:t>χέδιο δράσης του Γενικού Γραμματέα των Ηνωμένων Εθνών για την πρόληψη το</w:t>
      </w:r>
      <w:r>
        <w:rPr>
          <w:rFonts w:ascii="Times New Roman" w:hAnsi="Times New Roman" w:cs="Times New Roman"/>
          <w:sz w:val="24"/>
          <w:szCs w:val="24"/>
        </w:rPr>
        <w:t>υ βίαιου εξτρεμισμού.</w:t>
      </w:r>
    </w:p>
    <w:p w:rsidR="003720B8" w:rsidRDefault="003720B8" w:rsidP="003720B8">
      <w:pPr>
        <w:pStyle w:val="a3"/>
        <w:numPr>
          <w:ilvl w:val="0"/>
          <w:numId w:val="1"/>
        </w:numPr>
        <w:spacing w:line="276" w:lineRule="auto"/>
        <w:ind w:left="-510" w:right="-510"/>
        <w:jc w:val="both"/>
        <w:rPr>
          <w:rFonts w:ascii="Times New Roman" w:hAnsi="Times New Roman" w:cs="Times New Roman"/>
          <w:sz w:val="24"/>
          <w:szCs w:val="24"/>
        </w:rPr>
      </w:pPr>
      <w:r w:rsidRPr="003E4BD2">
        <w:rPr>
          <w:rFonts w:ascii="Times New Roman" w:hAnsi="Times New Roman" w:cs="Times New Roman"/>
          <w:sz w:val="24"/>
          <w:szCs w:val="24"/>
        </w:rPr>
        <w:t xml:space="preserve">Το ψήφισμα 2250 (2015), 2419 (2018) και 2535 (2020) του Συμβουλίου Ασφαλείας των </w:t>
      </w:r>
      <w:r w:rsidRPr="00044AF5">
        <w:rPr>
          <w:rFonts w:ascii="Times New Roman" w:hAnsi="Times New Roman" w:cs="Times New Roman"/>
          <w:b/>
          <w:sz w:val="24"/>
          <w:szCs w:val="24"/>
        </w:rPr>
        <w:t>Ηνωμένων Εθνών</w:t>
      </w:r>
      <w:r w:rsidRPr="003E4BD2">
        <w:rPr>
          <w:rFonts w:ascii="Times New Roman" w:hAnsi="Times New Roman" w:cs="Times New Roman"/>
          <w:sz w:val="24"/>
          <w:szCs w:val="24"/>
        </w:rPr>
        <w:t xml:space="preserve"> σχετικά με τη νεολαία, την ειρήνη και την ασφάλεια, το ο</w:t>
      </w:r>
      <w:r>
        <w:rPr>
          <w:rFonts w:ascii="Times New Roman" w:hAnsi="Times New Roman" w:cs="Times New Roman"/>
          <w:sz w:val="24"/>
          <w:szCs w:val="24"/>
        </w:rPr>
        <w:t>ποίο αναγνωρίζει τη</w:t>
      </w:r>
      <w:r w:rsidRPr="003E4BD2">
        <w:rPr>
          <w:rFonts w:ascii="Times New Roman" w:hAnsi="Times New Roman" w:cs="Times New Roman"/>
          <w:sz w:val="24"/>
          <w:szCs w:val="24"/>
        </w:rPr>
        <w:t xml:space="preserve"> συμβολή του αθλητισμού και του πολιτισμού στην υλοποίηση της ανάπτυξης και της ειρήνης</w:t>
      </w:r>
      <w:r>
        <w:rPr>
          <w:rFonts w:ascii="Times New Roman" w:hAnsi="Times New Roman" w:cs="Times New Roman"/>
          <w:sz w:val="24"/>
          <w:szCs w:val="24"/>
        </w:rPr>
        <w:t>,</w:t>
      </w:r>
      <w:r w:rsidRPr="003E4BD2">
        <w:rPr>
          <w:rFonts w:ascii="Times New Roman" w:hAnsi="Times New Roman" w:cs="Times New Roman"/>
          <w:sz w:val="24"/>
          <w:szCs w:val="24"/>
        </w:rPr>
        <w:t xml:space="preserve"> στην προώθηση της ανοχής και του σεβασμού, καθώς και τη συμβολή του αθλητισμού και του πολιτισμού </w:t>
      </w:r>
      <w:r>
        <w:rPr>
          <w:rFonts w:ascii="Times New Roman" w:hAnsi="Times New Roman" w:cs="Times New Roman"/>
          <w:sz w:val="24"/>
          <w:szCs w:val="24"/>
        </w:rPr>
        <w:t>στην ενδυνάμωση της νεολαίας,</w:t>
      </w:r>
      <w:r w:rsidRPr="003E4BD2">
        <w:rPr>
          <w:rFonts w:ascii="Times New Roman" w:hAnsi="Times New Roman" w:cs="Times New Roman"/>
          <w:sz w:val="24"/>
          <w:szCs w:val="24"/>
        </w:rPr>
        <w:t xml:space="preserve"> των γυναικών, των </w:t>
      </w:r>
      <w:r>
        <w:rPr>
          <w:rFonts w:ascii="Times New Roman" w:hAnsi="Times New Roman" w:cs="Times New Roman"/>
          <w:sz w:val="24"/>
          <w:szCs w:val="24"/>
        </w:rPr>
        <w:t>ατόμων και των κοινοτήτων, ομοίως</w:t>
      </w:r>
      <w:r w:rsidRPr="003E4BD2">
        <w:rPr>
          <w:rFonts w:ascii="Times New Roman" w:hAnsi="Times New Roman" w:cs="Times New Roman"/>
          <w:sz w:val="24"/>
          <w:szCs w:val="24"/>
        </w:rPr>
        <w:t xml:space="preserve"> κα</w:t>
      </w:r>
      <w:r>
        <w:rPr>
          <w:rFonts w:ascii="Times New Roman" w:hAnsi="Times New Roman" w:cs="Times New Roman"/>
          <w:sz w:val="24"/>
          <w:szCs w:val="24"/>
        </w:rPr>
        <w:t>ι σε τομείς που αφορούν στην υγεία, στην  εκπαίδευση και στην κοινωνική ένταξη</w:t>
      </w:r>
      <w:r w:rsidRPr="003E4BD2">
        <w:rPr>
          <w:rFonts w:ascii="Times New Roman" w:hAnsi="Times New Roman" w:cs="Times New Roman"/>
          <w:sz w:val="24"/>
          <w:szCs w:val="24"/>
        </w:rPr>
        <w:t>.</w:t>
      </w:r>
    </w:p>
    <w:p w:rsidR="003720B8" w:rsidRDefault="003720B8" w:rsidP="003720B8">
      <w:pPr>
        <w:pStyle w:val="a3"/>
        <w:numPr>
          <w:ilvl w:val="0"/>
          <w:numId w:val="1"/>
        </w:numPr>
        <w:spacing w:line="276" w:lineRule="auto"/>
        <w:ind w:left="-510" w:right="-510"/>
        <w:jc w:val="both"/>
        <w:rPr>
          <w:rFonts w:ascii="Times New Roman" w:hAnsi="Times New Roman" w:cs="Times New Roman"/>
          <w:sz w:val="24"/>
          <w:szCs w:val="24"/>
        </w:rPr>
      </w:pPr>
      <w:r>
        <w:rPr>
          <w:rFonts w:ascii="Times New Roman" w:hAnsi="Times New Roman" w:cs="Times New Roman"/>
          <w:sz w:val="24"/>
          <w:szCs w:val="24"/>
        </w:rPr>
        <w:t xml:space="preserve">Τη </w:t>
      </w:r>
      <w:r w:rsidRPr="00706830">
        <w:rPr>
          <w:rFonts w:ascii="Times New Roman" w:hAnsi="Times New Roman" w:cs="Times New Roman"/>
          <w:sz w:val="24"/>
          <w:szCs w:val="24"/>
        </w:rPr>
        <w:t xml:space="preserve">Γενική Συνέλευση «Αθλητισμός ως καταλύτης της </w:t>
      </w:r>
      <w:r>
        <w:rPr>
          <w:rFonts w:ascii="Times New Roman" w:hAnsi="Times New Roman" w:cs="Times New Roman"/>
          <w:sz w:val="24"/>
          <w:szCs w:val="24"/>
        </w:rPr>
        <w:t>αειφόρου ανάπτυξης»</w:t>
      </w:r>
      <w:r w:rsidRPr="00706830">
        <w:rPr>
          <w:rFonts w:ascii="Times New Roman" w:hAnsi="Times New Roman" w:cs="Times New Roman"/>
          <w:sz w:val="24"/>
          <w:szCs w:val="24"/>
        </w:rPr>
        <w:t xml:space="preserve"> που </w:t>
      </w:r>
      <w:r>
        <w:rPr>
          <w:rFonts w:ascii="Times New Roman" w:hAnsi="Times New Roman" w:cs="Times New Roman"/>
          <w:sz w:val="24"/>
          <w:szCs w:val="24"/>
        </w:rPr>
        <w:t xml:space="preserve">ενθαρρύνει τα κράτη μέλη και </w:t>
      </w:r>
      <w:r w:rsidRPr="00706830">
        <w:rPr>
          <w:rFonts w:ascii="Times New Roman" w:hAnsi="Times New Roman" w:cs="Times New Roman"/>
          <w:sz w:val="24"/>
          <w:szCs w:val="24"/>
        </w:rPr>
        <w:t>τις οντότητες του συστήματος των Ηνωμένων Εθνών να προωθήσουν την εδραίωση του αθλητισμού σε οριζόντιες στρατηγικές ανάπτυξης και ειρήνης και την ενσωμάτωση του αθλητισμού και της φυσικής αγωγής σε διεθνείς, περιφερειακές και εθνικές πολιτικές και προγ</w:t>
      </w:r>
      <w:r>
        <w:rPr>
          <w:rFonts w:ascii="Times New Roman" w:hAnsi="Times New Roman" w:cs="Times New Roman"/>
          <w:sz w:val="24"/>
          <w:szCs w:val="24"/>
        </w:rPr>
        <w:t>ράμματα ανάπτυξης και ειρήνης.</w:t>
      </w:r>
    </w:p>
    <w:p w:rsidR="003720B8" w:rsidRDefault="003720B8" w:rsidP="003720B8">
      <w:pPr>
        <w:pStyle w:val="a3"/>
        <w:numPr>
          <w:ilvl w:val="0"/>
          <w:numId w:val="1"/>
        </w:numPr>
        <w:spacing w:line="276" w:lineRule="auto"/>
        <w:ind w:left="-510" w:right="-510"/>
        <w:jc w:val="both"/>
        <w:rPr>
          <w:rFonts w:ascii="Times New Roman" w:hAnsi="Times New Roman" w:cs="Times New Roman"/>
          <w:sz w:val="24"/>
          <w:szCs w:val="24"/>
        </w:rPr>
      </w:pPr>
      <w:r>
        <w:rPr>
          <w:rFonts w:ascii="Times New Roman" w:hAnsi="Times New Roman" w:cs="Times New Roman"/>
          <w:sz w:val="24"/>
          <w:szCs w:val="24"/>
        </w:rPr>
        <w:t xml:space="preserve">Το σχέδιο δράσης της </w:t>
      </w:r>
      <w:r w:rsidRPr="00044AF5">
        <w:rPr>
          <w:rFonts w:ascii="Times New Roman" w:hAnsi="Times New Roman" w:cs="Times New Roman"/>
          <w:b/>
          <w:sz w:val="24"/>
          <w:szCs w:val="24"/>
        </w:rPr>
        <w:t>UNESCO  Καζάν (2017</w:t>
      </w:r>
      <w:r>
        <w:rPr>
          <w:rFonts w:ascii="Times New Roman" w:hAnsi="Times New Roman" w:cs="Times New Roman"/>
          <w:sz w:val="24"/>
          <w:szCs w:val="24"/>
        </w:rPr>
        <w:t xml:space="preserve">), το οποίο αποσκοπεί στη  </w:t>
      </w:r>
      <w:proofErr w:type="spellStart"/>
      <w:r>
        <w:rPr>
          <w:rFonts w:ascii="Times New Roman" w:hAnsi="Times New Roman" w:cs="Times New Roman"/>
          <w:sz w:val="24"/>
          <w:szCs w:val="24"/>
        </w:rPr>
        <w:t>πολυσυμμετοχική</w:t>
      </w:r>
      <w:proofErr w:type="spellEnd"/>
      <w:r>
        <w:rPr>
          <w:rFonts w:ascii="Times New Roman" w:hAnsi="Times New Roman" w:cs="Times New Roman"/>
          <w:sz w:val="24"/>
          <w:szCs w:val="24"/>
        </w:rPr>
        <w:t xml:space="preserve"> πολιτική</w:t>
      </w:r>
      <w:r w:rsidRPr="00706830">
        <w:rPr>
          <w:rFonts w:ascii="Times New Roman" w:hAnsi="Times New Roman" w:cs="Times New Roman"/>
          <w:sz w:val="24"/>
          <w:szCs w:val="24"/>
        </w:rPr>
        <w:t>, στην ενίσχυση τη</w:t>
      </w:r>
      <w:r>
        <w:rPr>
          <w:rFonts w:ascii="Times New Roman" w:hAnsi="Times New Roman" w:cs="Times New Roman"/>
          <w:sz w:val="24"/>
          <w:szCs w:val="24"/>
        </w:rPr>
        <w:t xml:space="preserve">ς διεθνούς συνεργασίας και στην </w:t>
      </w:r>
      <w:r w:rsidRPr="00706830">
        <w:rPr>
          <w:rFonts w:ascii="Times New Roman" w:hAnsi="Times New Roman" w:cs="Times New Roman"/>
          <w:sz w:val="24"/>
          <w:szCs w:val="24"/>
        </w:rPr>
        <w:t>προώθηση των προσπαθειών ανάπτυξης ικανοτήτων των κυβερνητικών αρχ</w:t>
      </w:r>
      <w:r>
        <w:rPr>
          <w:rFonts w:ascii="Times New Roman" w:hAnsi="Times New Roman" w:cs="Times New Roman"/>
          <w:sz w:val="24"/>
          <w:szCs w:val="24"/>
        </w:rPr>
        <w:t>ών και των αθλητικών οργανώσεων</w:t>
      </w:r>
      <w:r w:rsidRPr="00706830">
        <w:rPr>
          <w:rFonts w:ascii="Times New Roman" w:hAnsi="Times New Roman" w:cs="Times New Roman"/>
          <w:sz w:val="24"/>
          <w:szCs w:val="24"/>
        </w:rPr>
        <w:t>, μεταξύ άλλων στον τομέα της "μεγιστοποίησης της συμβολής του αθλητισμού στη βιώσιμη ανάπτυξη και την ειρήνη".</w:t>
      </w:r>
    </w:p>
    <w:p w:rsidR="005D0A20" w:rsidRDefault="005D0A20" w:rsidP="005D0A20">
      <w:pPr>
        <w:ind w:left="-510" w:right="-510"/>
        <w:jc w:val="both"/>
        <w:rPr>
          <w:rFonts w:ascii="Times New Roman" w:hAnsi="Times New Roman" w:cs="Times New Roman"/>
          <w:sz w:val="24"/>
          <w:szCs w:val="24"/>
        </w:rPr>
      </w:pPr>
      <w:r w:rsidRPr="00ED148B">
        <w:rPr>
          <w:rFonts w:ascii="Times New Roman" w:hAnsi="Times New Roman" w:cs="Times New Roman"/>
          <w:b/>
          <w:sz w:val="24"/>
          <w:szCs w:val="24"/>
        </w:rPr>
        <w:t>Στόχοι και αναμενόμενα αποτελέσματα</w:t>
      </w:r>
      <w:r w:rsidRPr="005D612B">
        <w:rPr>
          <w:rFonts w:ascii="Times New Roman" w:hAnsi="Times New Roman" w:cs="Times New Roman"/>
          <w:sz w:val="24"/>
          <w:szCs w:val="24"/>
        </w:rPr>
        <w:t xml:space="preserve"> </w:t>
      </w:r>
    </w:p>
    <w:p w:rsidR="005D0A20" w:rsidRDefault="005D0A20" w:rsidP="005D0A20">
      <w:pPr>
        <w:pStyle w:val="a3"/>
        <w:numPr>
          <w:ilvl w:val="0"/>
          <w:numId w:val="2"/>
        </w:numPr>
        <w:ind w:left="-510" w:right="-510"/>
        <w:jc w:val="both"/>
        <w:rPr>
          <w:rFonts w:ascii="Times New Roman" w:hAnsi="Times New Roman" w:cs="Times New Roman"/>
          <w:sz w:val="24"/>
          <w:szCs w:val="24"/>
        </w:rPr>
      </w:pPr>
      <w:r>
        <w:rPr>
          <w:rFonts w:ascii="Times New Roman" w:hAnsi="Times New Roman" w:cs="Times New Roman"/>
          <w:sz w:val="24"/>
          <w:szCs w:val="24"/>
        </w:rPr>
        <w:t xml:space="preserve">Δημιουργία Διακρατικής και </w:t>
      </w:r>
      <w:proofErr w:type="spellStart"/>
      <w:r>
        <w:rPr>
          <w:rFonts w:ascii="Times New Roman" w:hAnsi="Times New Roman" w:cs="Times New Roman"/>
          <w:sz w:val="24"/>
          <w:szCs w:val="24"/>
        </w:rPr>
        <w:t>Π</w:t>
      </w:r>
      <w:r w:rsidRPr="00ED148B">
        <w:rPr>
          <w:rFonts w:ascii="Times New Roman" w:hAnsi="Times New Roman" w:cs="Times New Roman"/>
          <w:sz w:val="24"/>
          <w:szCs w:val="24"/>
        </w:rPr>
        <w:t>ολυτομεακής</w:t>
      </w:r>
      <w:proofErr w:type="spellEnd"/>
      <w:r w:rsidRPr="00ED148B">
        <w:rPr>
          <w:rFonts w:ascii="Times New Roman" w:hAnsi="Times New Roman" w:cs="Times New Roman"/>
          <w:sz w:val="24"/>
          <w:szCs w:val="24"/>
        </w:rPr>
        <w:t xml:space="preserve"> κοινότητας εμπειρογνωμόνων για την υποστήριξη της ανάπτυξης και της εφαρμογής της </w:t>
      </w:r>
      <w:r w:rsidRPr="00044AF5">
        <w:rPr>
          <w:rFonts w:ascii="Times New Roman" w:hAnsi="Times New Roman" w:cs="Times New Roman"/>
          <w:b/>
          <w:sz w:val="24"/>
          <w:szCs w:val="24"/>
        </w:rPr>
        <w:t>UNOCT</w:t>
      </w:r>
      <w:r w:rsidRPr="00ED148B">
        <w:rPr>
          <w:rFonts w:ascii="Times New Roman" w:hAnsi="Times New Roman" w:cs="Times New Roman"/>
          <w:sz w:val="24"/>
          <w:szCs w:val="24"/>
        </w:rPr>
        <w:t xml:space="preserve"> και των εταίρων της στον αθλητισ</w:t>
      </w:r>
      <w:r>
        <w:rPr>
          <w:rFonts w:ascii="Times New Roman" w:hAnsi="Times New Roman" w:cs="Times New Roman"/>
          <w:sz w:val="24"/>
          <w:szCs w:val="24"/>
        </w:rPr>
        <w:t>μό.</w:t>
      </w:r>
    </w:p>
    <w:p w:rsidR="005D0A20" w:rsidRDefault="005D0A20" w:rsidP="005D0A20">
      <w:pPr>
        <w:pStyle w:val="a3"/>
        <w:numPr>
          <w:ilvl w:val="0"/>
          <w:numId w:val="2"/>
        </w:numPr>
        <w:ind w:left="-510" w:right="-510"/>
        <w:jc w:val="both"/>
        <w:rPr>
          <w:rFonts w:ascii="Times New Roman" w:hAnsi="Times New Roman" w:cs="Times New Roman"/>
          <w:sz w:val="24"/>
          <w:szCs w:val="24"/>
        </w:rPr>
      </w:pPr>
      <w:r>
        <w:rPr>
          <w:rFonts w:ascii="Times New Roman" w:hAnsi="Times New Roman" w:cs="Times New Roman"/>
          <w:sz w:val="24"/>
          <w:szCs w:val="24"/>
        </w:rPr>
        <w:lastRenderedPageBreak/>
        <w:t xml:space="preserve">Παροχή </w:t>
      </w:r>
      <w:r w:rsidRPr="00ED148B">
        <w:rPr>
          <w:rFonts w:ascii="Times New Roman" w:hAnsi="Times New Roman" w:cs="Times New Roman"/>
          <w:sz w:val="24"/>
          <w:szCs w:val="24"/>
        </w:rPr>
        <w:t>επισκόπησης των υφιστάμε</w:t>
      </w:r>
      <w:r>
        <w:rPr>
          <w:rFonts w:ascii="Times New Roman" w:hAnsi="Times New Roman" w:cs="Times New Roman"/>
          <w:sz w:val="24"/>
          <w:szCs w:val="24"/>
        </w:rPr>
        <w:t xml:space="preserve">νων διεθνών, περιφερειακών, </w:t>
      </w:r>
      <w:proofErr w:type="spellStart"/>
      <w:r>
        <w:rPr>
          <w:rFonts w:ascii="Times New Roman" w:hAnsi="Times New Roman" w:cs="Times New Roman"/>
          <w:sz w:val="24"/>
          <w:szCs w:val="24"/>
        </w:rPr>
        <w:t>υπο</w:t>
      </w:r>
      <w:proofErr w:type="spellEnd"/>
      <w:r>
        <w:rPr>
          <w:rFonts w:ascii="Times New Roman" w:hAnsi="Times New Roman" w:cs="Times New Roman"/>
          <w:sz w:val="24"/>
          <w:szCs w:val="24"/>
        </w:rPr>
        <w:t>-περιφερειακών και ε</w:t>
      </w:r>
      <w:r w:rsidRPr="00ED148B">
        <w:rPr>
          <w:rFonts w:ascii="Times New Roman" w:hAnsi="Times New Roman" w:cs="Times New Roman"/>
          <w:sz w:val="24"/>
          <w:szCs w:val="24"/>
        </w:rPr>
        <w:t>θνικών πλαισίων πολιτικής σχετικά με τη χρήση του αθλητισμού για την πρόληψη και την καταπολέμηση του βίαιου εξτρεμισ</w:t>
      </w:r>
      <w:r>
        <w:rPr>
          <w:rFonts w:ascii="Times New Roman" w:hAnsi="Times New Roman" w:cs="Times New Roman"/>
          <w:sz w:val="24"/>
          <w:szCs w:val="24"/>
        </w:rPr>
        <w:t>μού και της ριζοσπαστικοποίησης.</w:t>
      </w:r>
    </w:p>
    <w:p w:rsidR="005D0A20" w:rsidRDefault="005D0A20" w:rsidP="005D0A20">
      <w:pPr>
        <w:pStyle w:val="a3"/>
        <w:numPr>
          <w:ilvl w:val="0"/>
          <w:numId w:val="2"/>
        </w:numPr>
        <w:ind w:left="-510" w:right="-510"/>
        <w:jc w:val="both"/>
        <w:rPr>
          <w:rFonts w:ascii="Times New Roman" w:hAnsi="Times New Roman" w:cs="Times New Roman"/>
          <w:sz w:val="24"/>
          <w:szCs w:val="24"/>
        </w:rPr>
      </w:pPr>
      <w:r w:rsidRPr="00ED148B">
        <w:rPr>
          <w:rFonts w:ascii="Times New Roman" w:hAnsi="Times New Roman" w:cs="Times New Roman"/>
          <w:sz w:val="24"/>
          <w:szCs w:val="24"/>
        </w:rPr>
        <w:t>Προσδιορισμός βέλτιστων πρακτικών και χαρτογράφηση των υφιστάμενων μηχανισμών για την οικοδόμηση της παραγωγικής ικανότητας στον τ</w:t>
      </w:r>
      <w:r>
        <w:rPr>
          <w:rFonts w:ascii="Times New Roman" w:hAnsi="Times New Roman" w:cs="Times New Roman"/>
          <w:sz w:val="24"/>
          <w:szCs w:val="24"/>
        </w:rPr>
        <w:t>ομέα του αθλητισμού.</w:t>
      </w:r>
    </w:p>
    <w:p w:rsidR="005D0A20" w:rsidRPr="00F03F8B" w:rsidRDefault="005D0A20" w:rsidP="005D0A20">
      <w:pPr>
        <w:pStyle w:val="a3"/>
        <w:numPr>
          <w:ilvl w:val="0"/>
          <w:numId w:val="2"/>
        </w:numPr>
        <w:ind w:left="-510" w:right="-510"/>
        <w:jc w:val="both"/>
        <w:rPr>
          <w:rFonts w:ascii="Times New Roman" w:hAnsi="Times New Roman" w:cs="Times New Roman"/>
          <w:sz w:val="24"/>
          <w:szCs w:val="24"/>
        </w:rPr>
      </w:pPr>
      <w:r>
        <w:rPr>
          <w:rFonts w:ascii="Times New Roman" w:hAnsi="Times New Roman" w:cs="Times New Roman"/>
          <w:sz w:val="24"/>
          <w:szCs w:val="24"/>
        </w:rPr>
        <w:t>Προσδιορισμός και</w:t>
      </w:r>
      <w:r w:rsidRPr="00ED148B">
        <w:rPr>
          <w:rFonts w:ascii="Times New Roman" w:hAnsi="Times New Roman" w:cs="Times New Roman"/>
          <w:sz w:val="24"/>
          <w:szCs w:val="24"/>
        </w:rPr>
        <w:t>νών και κύριων αναγκών</w:t>
      </w:r>
      <w:r>
        <w:rPr>
          <w:rFonts w:ascii="Times New Roman" w:hAnsi="Times New Roman" w:cs="Times New Roman"/>
          <w:sz w:val="24"/>
          <w:szCs w:val="24"/>
        </w:rPr>
        <w:t>,</w:t>
      </w:r>
      <w:r w:rsidRPr="00ED148B">
        <w:rPr>
          <w:rFonts w:ascii="Times New Roman" w:hAnsi="Times New Roman" w:cs="Times New Roman"/>
          <w:sz w:val="24"/>
          <w:szCs w:val="24"/>
        </w:rPr>
        <w:t xml:space="preserve"> τόσο στον τομέα της πολιτικής όσο και στον</w:t>
      </w:r>
      <w:r>
        <w:rPr>
          <w:rFonts w:ascii="Times New Roman" w:hAnsi="Times New Roman" w:cs="Times New Roman"/>
          <w:sz w:val="24"/>
          <w:szCs w:val="24"/>
        </w:rPr>
        <w:t xml:space="preserve"> τομέα της ανάπτυξης ικανοτήτων, που θα πρέπει να αντιμετωπιστούν ως ένα προσχέδιο</w:t>
      </w:r>
      <w:r w:rsidRPr="00ED148B">
        <w:rPr>
          <w:rFonts w:ascii="Times New Roman" w:hAnsi="Times New Roman" w:cs="Times New Roman"/>
          <w:sz w:val="24"/>
          <w:szCs w:val="24"/>
        </w:rPr>
        <w:t xml:space="preserve"> του Νέου Οδηγού για τα Ηνωμένα Έθνη</w:t>
      </w:r>
      <w:r>
        <w:rPr>
          <w:rFonts w:ascii="Times New Roman" w:hAnsi="Times New Roman" w:cs="Times New Roman"/>
          <w:sz w:val="24"/>
          <w:szCs w:val="24"/>
        </w:rPr>
        <w:t>. Ο οδηγός αυτός θα</w:t>
      </w:r>
      <w:r w:rsidRPr="00ED148B">
        <w:rPr>
          <w:rFonts w:ascii="Times New Roman" w:hAnsi="Times New Roman" w:cs="Times New Roman"/>
          <w:sz w:val="24"/>
          <w:szCs w:val="24"/>
        </w:rPr>
        <w:t xml:space="preserve">  βοηθήσει τα κράτη μέλη να χρησιμοποιήσουν τον αθλ</w:t>
      </w:r>
      <w:r>
        <w:rPr>
          <w:rFonts w:ascii="Times New Roman" w:hAnsi="Times New Roman" w:cs="Times New Roman"/>
          <w:sz w:val="24"/>
          <w:szCs w:val="24"/>
        </w:rPr>
        <w:t>ητισμό και τις αξίες του στην πρόληψη της ανάπτυξης βίαιου εξτρεμισμού και ριζοσπαστικοποίησης.</w:t>
      </w:r>
    </w:p>
    <w:p w:rsidR="005D0A20" w:rsidRPr="005D0A20" w:rsidRDefault="005D0A20" w:rsidP="005D0A20">
      <w:pPr>
        <w:spacing w:line="276" w:lineRule="auto"/>
        <w:ind w:right="-510"/>
        <w:jc w:val="both"/>
        <w:rPr>
          <w:rFonts w:ascii="Times New Roman" w:hAnsi="Times New Roman" w:cs="Times New Roman"/>
          <w:sz w:val="24"/>
          <w:szCs w:val="24"/>
        </w:rPr>
      </w:pPr>
    </w:p>
    <w:p w:rsidR="003720B8" w:rsidRDefault="003720B8" w:rsidP="003720B8">
      <w:pPr>
        <w:pStyle w:val="a3"/>
        <w:spacing w:line="276" w:lineRule="auto"/>
        <w:ind w:left="-510" w:right="-510"/>
        <w:jc w:val="both"/>
        <w:rPr>
          <w:rFonts w:ascii="Times New Roman" w:hAnsi="Times New Roman" w:cs="Times New Roman"/>
          <w:sz w:val="24"/>
          <w:szCs w:val="24"/>
        </w:rPr>
      </w:pPr>
    </w:p>
    <w:p w:rsidR="00C43189" w:rsidRPr="005D0A20" w:rsidRDefault="003720B8" w:rsidP="005D0A20">
      <w:pPr>
        <w:spacing w:line="360" w:lineRule="auto"/>
        <w:ind w:left="-737" w:right="-737"/>
        <w:jc w:val="both"/>
        <w:rPr>
          <w:rFonts w:ascii="Times New Roman" w:hAnsi="Times New Roman" w:cs="Times New Roman"/>
          <w:b/>
          <w:i/>
          <w:sz w:val="24"/>
          <w:szCs w:val="24"/>
        </w:rPr>
      </w:pPr>
      <w:r w:rsidRPr="005D0A20">
        <w:rPr>
          <w:rFonts w:ascii="Times New Roman" w:hAnsi="Times New Roman" w:cs="Times New Roman"/>
          <w:i/>
          <w:sz w:val="24"/>
          <w:szCs w:val="24"/>
        </w:rPr>
        <w:t xml:space="preserve"> </w:t>
      </w:r>
      <w:r w:rsidRPr="005D0A20">
        <w:rPr>
          <w:rFonts w:ascii="Times New Roman" w:hAnsi="Times New Roman" w:cs="Times New Roman"/>
          <w:b/>
          <w:i/>
          <w:sz w:val="24"/>
          <w:szCs w:val="24"/>
          <w:lang w:val="en-US"/>
        </w:rPr>
        <w:t>E</w:t>
      </w:r>
      <w:r w:rsidR="005D0A20" w:rsidRPr="005D0A20">
        <w:rPr>
          <w:rFonts w:ascii="Times New Roman" w:hAnsi="Times New Roman" w:cs="Times New Roman"/>
          <w:b/>
          <w:i/>
          <w:sz w:val="24"/>
          <w:szCs w:val="24"/>
        </w:rPr>
        <w:t>εξουσιοδοτημένες</w:t>
      </w:r>
      <w:r w:rsidRPr="005D0A20">
        <w:rPr>
          <w:rFonts w:ascii="Times New Roman" w:hAnsi="Times New Roman" w:cs="Times New Roman"/>
          <w:b/>
          <w:i/>
          <w:sz w:val="24"/>
          <w:szCs w:val="24"/>
        </w:rPr>
        <w:t xml:space="preserve"> </w:t>
      </w:r>
      <w:r w:rsidRPr="005D0A20">
        <w:rPr>
          <w:rFonts w:ascii="Times New Roman" w:hAnsi="Times New Roman" w:cs="Times New Roman"/>
          <w:i/>
          <w:sz w:val="24"/>
          <w:szCs w:val="24"/>
        </w:rPr>
        <w:t>εκπρόσωποι σημεία επαφής (</w:t>
      </w:r>
      <w:r w:rsidRPr="005D0A20">
        <w:rPr>
          <w:rFonts w:ascii="Times New Roman" w:hAnsi="Times New Roman" w:cs="Times New Roman"/>
          <w:i/>
          <w:sz w:val="24"/>
          <w:szCs w:val="24"/>
          <w:lang w:val="en-US"/>
        </w:rPr>
        <w:t>Focal</w:t>
      </w:r>
      <w:r w:rsidRPr="005D0A20">
        <w:rPr>
          <w:rFonts w:ascii="Times New Roman" w:hAnsi="Times New Roman" w:cs="Times New Roman"/>
          <w:i/>
          <w:sz w:val="24"/>
          <w:szCs w:val="24"/>
        </w:rPr>
        <w:t xml:space="preserve"> </w:t>
      </w:r>
      <w:r w:rsidRPr="005D0A20">
        <w:rPr>
          <w:rFonts w:ascii="Times New Roman" w:hAnsi="Times New Roman" w:cs="Times New Roman"/>
          <w:i/>
          <w:sz w:val="24"/>
          <w:szCs w:val="24"/>
          <w:lang w:val="en-US"/>
        </w:rPr>
        <w:t>Points</w:t>
      </w:r>
      <w:r w:rsidRPr="005D0A20">
        <w:rPr>
          <w:rFonts w:ascii="Times New Roman" w:hAnsi="Times New Roman" w:cs="Times New Roman"/>
          <w:i/>
          <w:sz w:val="24"/>
          <w:szCs w:val="24"/>
        </w:rPr>
        <w:t>) της Γενικής Γραμματείας Αθλητισμού</w:t>
      </w:r>
      <w:r w:rsidRPr="005D0A20">
        <w:rPr>
          <w:rFonts w:ascii="Times New Roman" w:hAnsi="Times New Roman" w:cs="Times New Roman"/>
          <w:i/>
          <w:sz w:val="24"/>
          <w:szCs w:val="24"/>
        </w:rPr>
        <w:t xml:space="preserve">: </w:t>
      </w:r>
      <w:r w:rsidR="005D0A20" w:rsidRPr="005D0A20">
        <w:rPr>
          <w:rFonts w:ascii="Times New Roman" w:hAnsi="Times New Roman" w:cs="Times New Roman"/>
          <w:i/>
          <w:sz w:val="24"/>
          <w:szCs w:val="24"/>
        </w:rPr>
        <w:t xml:space="preserve"> </w:t>
      </w:r>
      <w:r w:rsidRPr="005D0A20">
        <w:rPr>
          <w:rFonts w:ascii="Times New Roman" w:hAnsi="Times New Roman" w:cs="Times New Roman"/>
          <w:i/>
          <w:sz w:val="24"/>
          <w:szCs w:val="24"/>
        </w:rPr>
        <w:t>Οι υπάλληλοι της Δ/</w:t>
      </w:r>
      <w:proofErr w:type="spellStart"/>
      <w:r w:rsidRPr="005D0A20">
        <w:rPr>
          <w:rFonts w:ascii="Times New Roman" w:hAnsi="Times New Roman" w:cs="Times New Roman"/>
          <w:i/>
          <w:sz w:val="24"/>
          <w:szCs w:val="24"/>
        </w:rPr>
        <w:t>νσης</w:t>
      </w:r>
      <w:proofErr w:type="spellEnd"/>
      <w:r w:rsidRPr="005D0A20">
        <w:rPr>
          <w:rFonts w:ascii="Times New Roman" w:hAnsi="Times New Roman" w:cs="Times New Roman"/>
          <w:i/>
          <w:sz w:val="24"/>
          <w:szCs w:val="24"/>
        </w:rPr>
        <w:t xml:space="preserve"> Άθλησης για όλους Προβολής, Ανάπτυξης Αθλητισμού, Επιστημονικής Υποστήριξης και Διεθνών Σχέσεων</w:t>
      </w:r>
      <w:r w:rsidRPr="005D0A20">
        <w:rPr>
          <w:b/>
          <w:i/>
        </w:rPr>
        <w:t xml:space="preserve">, </w:t>
      </w:r>
      <w:r w:rsidRPr="005D0A20">
        <w:rPr>
          <w:rFonts w:ascii="Times New Roman" w:hAnsi="Times New Roman" w:cs="Times New Roman"/>
          <w:b/>
          <w:i/>
          <w:sz w:val="24"/>
          <w:szCs w:val="24"/>
        </w:rPr>
        <w:t xml:space="preserve">Σοφία </w:t>
      </w:r>
      <w:proofErr w:type="spellStart"/>
      <w:r w:rsidRPr="005D0A20">
        <w:rPr>
          <w:rFonts w:ascii="Times New Roman" w:hAnsi="Times New Roman" w:cs="Times New Roman"/>
          <w:b/>
          <w:i/>
          <w:sz w:val="24"/>
          <w:szCs w:val="24"/>
        </w:rPr>
        <w:t>Τασσοπούλου</w:t>
      </w:r>
      <w:proofErr w:type="spellEnd"/>
      <w:r w:rsidRPr="005D0A20">
        <w:rPr>
          <w:rFonts w:ascii="Times New Roman" w:hAnsi="Times New Roman" w:cs="Times New Roman"/>
          <w:b/>
          <w:i/>
          <w:sz w:val="24"/>
          <w:szCs w:val="24"/>
        </w:rPr>
        <w:t xml:space="preserve"> και Κατερίνα </w:t>
      </w:r>
      <w:proofErr w:type="spellStart"/>
      <w:r w:rsidRPr="005D0A20">
        <w:rPr>
          <w:rFonts w:ascii="Times New Roman" w:hAnsi="Times New Roman" w:cs="Times New Roman"/>
          <w:b/>
          <w:i/>
          <w:sz w:val="24"/>
          <w:szCs w:val="24"/>
        </w:rPr>
        <w:t>Καραδενιζλόγλου</w:t>
      </w:r>
      <w:proofErr w:type="spellEnd"/>
      <w:r w:rsidRPr="005D0A20">
        <w:rPr>
          <w:rFonts w:ascii="Times New Roman" w:hAnsi="Times New Roman" w:cs="Times New Roman"/>
          <w:b/>
          <w:i/>
          <w:sz w:val="24"/>
          <w:szCs w:val="24"/>
        </w:rPr>
        <w:t>.</w:t>
      </w:r>
    </w:p>
    <w:sectPr w:rsidR="00C43189" w:rsidRPr="005D0A2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3B31"/>
    <w:multiLevelType w:val="hybridMultilevel"/>
    <w:tmpl w:val="ABB261FE"/>
    <w:lvl w:ilvl="0" w:tplc="0408000B">
      <w:start w:val="1"/>
      <w:numFmt w:val="bullet"/>
      <w:lvlText w:val=""/>
      <w:lvlJc w:val="left"/>
      <w:pPr>
        <w:ind w:left="1080" w:hanging="360"/>
      </w:pPr>
      <w:rPr>
        <w:rFonts w:ascii="Wingdings" w:hAnsi="Wingding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509B1B12"/>
    <w:multiLevelType w:val="hybridMultilevel"/>
    <w:tmpl w:val="89142988"/>
    <w:lvl w:ilvl="0" w:tplc="0408000B">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0B8"/>
    <w:rsid w:val="003720B8"/>
    <w:rsid w:val="00431446"/>
    <w:rsid w:val="005D0A20"/>
    <w:rsid w:val="00C431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119F8"/>
  <w15:chartTrackingRefBased/>
  <w15:docId w15:val="{61569A27-500C-43F6-B2AD-EE66EA41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0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608</Words>
  <Characters>3284</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karadenizloglou</dc:creator>
  <cp:keywords/>
  <dc:description/>
  <cp:lastModifiedBy>katerina karadenizloglou</cp:lastModifiedBy>
  <cp:revision>2</cp:revision>
  <dcterms:created xsi:type="dcterms:W3CDTF">2020-11-23T07:52:00Z</dcterms:created>
  <dcterms:modified xsi:type="dcterms:W3CDTF">2020-11-23T08:06:00Z</dcterms:modified>
</cp:coreProperties>
</file>