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DF21D9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Κύκλος/Τομέας </w:t>
      </w:r>
      <w:r>
        <w:rPr>
          <w:sz w:val="28"/>
          <w:szCs w:val="28"/>
          <w:lang w:val="el-GR"/>
        </w:rPr>
        <w:t>2</w:t>
      </w:r>
      <w:r w:rsidR="00B61AD5">
        <w:rPr>
          <w:sz w:val="28"/>
          <w:szCs w:val="28"/>
        </w:rPr>
        <w:t xml:space="preserve"> – Γενικών Μαθημάτων</w:t>
      </w:r>
      <w:r>
        <w:rPr>
          <w:sz w:val="28"/>
          <w:szCs w:val="28"/>
          <w:lang w:val="el-GR"/>
        </w:rPr>
        <w:t xml:space="preserve"> – Θεωρητικά  Μαθήματα</w:t>
      </w:r>
    </w:p>
    <w:tbl>
      <w:tblPr>
        <w:tblW w:w="88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7083"/>
      </w:tblGrid>
      <w:tr w:rsidR="00B61AD5" w:rsidRPr="00CC3755" w:rsidTr="00DF21D9">
        <w:trPr>
          <w:trHeight w:val="584"/>
        </w:trPr>
        <w:tc>
          <w:tcPr>
            <w:tcW w:w="1722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83" w:type="dxa"/>
          </w:tcPr>
          <w:p w:rsidR="00B61AD5" w:rsidRPr="00CC3755" w:rsidRDefault="003A266E" w:rsidP="0073727F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Οργάνωση και Διοίκηση Αθλητισμού </w:t>
            </w:r>
            <w:r w:rsidR="00B61A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D5" w:rsidTr="00DF21D9">
        <w:trPr>
          <w:trHeight w:val="719"/>
        </w:trPr>
        <w:tc>
          <w:tcPr>
            <w:tcW w:w="1722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83" w:type="dxa"/>
          </w:tcPr>
          <w:p w:rsidR="00B61AD5" w:rsidRPr="00DF21D9" w:rsidRDefault="00DF21D9" w:rsidP="0073727F">
            <w:pPr>
              <w:ind w:left="-30"/>
              <w:rPr>
                <w:sz w:val="28"/>
                <w:szCs w:val="28"/>
                <w:lang w:val="el-GR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l-GR"/>
              </w:rPr>
              <w:t xml:space="preserve">  </w:t>
            </w:r>
            <w:r w:rsidR="003A266E">
              <w:rPr>
                <w:sz w:val="28"/>
                <w:szCs w:val="28"/>
              </w:rPr>
              <w:t>Αλεξανδρής</w:t>
            </w:r>
            <w:r>
              <w:rPr>
                <w:sz w:val="28"/>
                <w:szCs w:val="28"/>
                <w:lang w:val="el-GR"/>
              </w:rPr>
              <w:t xml:space="preserve">  Κωνσταντίνος – Αναπληρωτής ΣΕΦΑΑ - ΑΠΘ</w:t>
            </w:r>
          </w:p>
        </w:tc>
      </w:tr>
      <w:tr w:rsidR="00B61AD5" w:rsidTr="00DF21D9">
        <w:trPr>
          <w:trHeight w:val="599"/>
        </w:trPr>
        <w:tc>
          <w:tcPr>
            <w:tcW w:w="1722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Δομή του Ελληνικού Αθλητισμού – Αλλαγές και Τάσεις</w:t>
            </w:r>
          </w:p>
        </w:tc>
      </w:tr>
      <w:tr w:rsidR="00B61AD5" w:rsidTr="00DF21D9">
        <w:trPr>
          <w:trHeight w:val="405"/>
        </w:trPr>
        <w:tc>
          <w:tcPr>
            <w:tcW w:w="1722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Αθλητική Πολιτική στην Ελλάδα – Η θέση της Άρσης Βαρών</w:t>
            </w:r>
          </w:p>
        </w:tc>
      </w:tr>
      <w:tr w:rsidR="00B61AD5" w:rsidTr="00DF21D9">
        <w:trPr>
          <w:trHeight w:val="584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Πηγές Χρηματοδότησης (Σωματεία, ακαδημίες, Ομοσπονδίες) </w:t>
            </w:r>
          </w:p>
        </w:tc>
      </w:tr>
      <w:tr w:rsidR="00B61AD5" w:rsidTr="00DF21D9">
        <w:trPr>
          <w:trHeight w:val="599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Άρση Βαρών ως Αθλητικό Προϊόν</w:t>
            </w:r>
          </w:p>
        </w:tc>
      </w:tr>
      <w:tr w:rsidR="00B61AD5" w:rsidTr="00DF21D9">
        <w:trPr>
          <w:trHeight w:val="449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εικόνα της Άρσης Βαρών </w:t>
            </w:r>
          </w:p>
        </w:tc>
      </w:tr>
      <w:tr w:rsidR="00B61AD5" w:rsidTr="00DF21D9">
        <w:trPr>
          <w:trHeight w:val="375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Στοιχεία Επιχειρηματικότητας</w:t>
            </w:r>
          </w:p>
        </w:tc>
      </w:tr>
      <w:tr w:rsidR="00B61AD5" w:rsidTr="00DF21D9">
        <w:trPr>
          <w:trHeight w:val="629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Αρχές Μάρκετινγκ 1: Ορισμός Αγοράς και Χαρακτηριστικών της </w:t>
            </w:r>
          </w:p>
        </w:tc>
      </w:tr>
      <w:tr w:rsidR="00B61AD5" w:rsidTr="00DF21D9">
        <w:trPr>
          <w:trHeight w:val="674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3A266E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Αρχές Μάρκετινγκ 2: Κοστολόγηση </w:t>
            </w:r>
          </w:p>
        </w:tc>
      </w:tr>
      <w:tr w:rsidR="00B61AD5" w:rsidTr="00DF21D9">
        <w:trPr>
          <w:trHeight w:val="509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Εφαρμογές Μάρκετινγκ 3: Δημόσιες Σχέσεις και Πλάνο Επικοινωνίας </w:t>
            </w:r>
          </w:p>
        </w:tc>
      </w:tr>
      <w:tr w:rsidR="00B61AD5" w:rsidTr="00DF21D9">
        <w:trPr>
          <w:trHeight w:val="390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Ανάλυση Επιχειρηματικού Περιβάλλοντος</w:t>
            </w:r>
          </w:p>
        </w:tc>
      </w:tr>
      <w:tr w:rsidR="00B61AD5" w:rsidTr="00DF21D9">
        <w:trPr>
          <w:trHeight w:val="405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Αθλητική Χορηγία </w:t>
            </w:r>
          </w:p>
        </w:tc>
      </w:tr>
      <w:tr w:rsidR="00B61AD5" w:rsidTr="00DF21D9">
        <w:trPr>
          <w:trHeight w:val="405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Στρατηγική Χορηγίας </w:t>
            </w:r>
          </w:p>
        </w:tc>
      </w:tr>
      <w:tr w:rsidR="00B61AD5" w:rsidTr="00DF21D9">
        <w:trPr>
          <w:trHeight w:val="419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3A266E">
              <w:rPr>
                <w:sz w:val="28"/>
                <w:szCs w:val="28"/>
              </w:rPr>
              <w:t xml:space="preserve"> Σχεδιασμός Χορηγικών Προγραμμάτων</w:t>
            </w:r>
          </w:p>
        </w:tc>
      </w:tr>
      <w:tr w:rsidR="00B61AD5" w:rsidTr="00DF21D9">
        <w:trPr>
          <w:trHeight w:val="614"/>
        </w:trPr>
        <w:tc>
          <w:tcPr>
            <w:tcW w:w="1722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Εκτίμηση της Ποιότητας Υπηρεσιών Ακαδημιών / Σωματείων Άρσης Βαρών</w:t>
            </w:r>
          </w:p>
        </w:tc>
      </w:tr>
      <w:tr w:rsidR="00B61AD5" w:rsidTr="00DF21D9">
        <w:trPr>
          <w:trHeight w:val="405"/>
        </w:trPr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B61AD5" w:rsidRPr="003A266E" w:rsidRDefault="003A266E" w:rsidP="003A26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Στρατηγικές Βελτίωσης της Ποιότητας </w:t>
            </w:r>
          </w:p>
        </w:tc>
      </w:tr>
    </w:tbl>
    <w:p w:rsidR="00B6025A" w:rsidRPr="00DF21D9" w:rsidRDefault="00B6025A" w:rsidP="00DF21D9">
      <w:pPr>
        <w:rPr>
          <w:sz w:val="28"/>
          <w:szCs w:val="28"/>
          <w:lang w:val="el-GR"/>
        </w:rPr>
      </w:pPr>
    </w:p>
    <w:sectPr w:rsidR="00B6025A" w:rsidRPr="00DF21D9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225F"/>
    <w:multiLevelType w:val="hybridMultilevel"/>
    <w:tmpl w:val="8EACBE56"/>
    <w:lvl w:ilvl="0" w:tplc="6B4EF0D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AD5"/>
    <w:rsid w:val="00234483"/>
    <w:rsid w:val="00293718"/>
    <w:rsid w:val="003A266E"/>
    <w:rsid w:val="004C412A"/>
    <w:rsid w:val="007117E1"/>
    <w:rsid w:val="00902B69"/>
    <w:rsid w:val="00B6025A"/>
    <w:rsid w:val="00B61AD5"/>
    <w:rsid w:val="00DF21D9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2017-08-28T09:54:00Z</cp:lastPrinted>
  <dcterms:created xsi:type="dcterms:W3CDTF">2017-09-12T07:48:00Z</dcterms:created>
  <dcterms:modified xsi:type="dcterms:W3CDTF">2017-09-12T07:48:00Z</dcterms:modified>
</cp:coreProperties>
</file>